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rtl w:val="0"/>
          <w:lang w:val="sv-SE"/>
        </w:rPr>
        <w:t>Pressmeddelande: Projekt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som 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kartl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gger v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 mot 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llbara odlingssystem 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framtidens jordbruk lanseras 2025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.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Under 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ren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2025 lanseras en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unders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kning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 insikt i hur vi kan utveckla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llbara odlingssystem som 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kar livsmedelsproduktionen och minskar klimatp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verkan.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Varf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fokus p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jordh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lsa? 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 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b w:val="1"/>
          <w:bCs w:val="1"/>
          <w:kern w:val="0"/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En god jordh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lsa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avg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rande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 livsmedelsproduktionen och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minska jordbrukets negativa klimatp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verkan. Jordens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ga att lagra kol, hantera vatten och bibeh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 biologisk 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ngfald p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verkar inte bara avkastningen utan ocks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jordbrukets motst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ndskraft mot extremv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der som torka och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versv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mningar. I en tid av klimatf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ndringar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det allt viktigare att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och optimera 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 odlingsmetoder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skydda jorden och skapa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llbara produktionssystem. Genom att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ttra jordh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lsan kan vi minska behovet av kemiska insatser och samtidigt st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rka jordens naturliga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ga </w:t>
      </w:r>
      <w:r>
        <w:rPr>
          <w:rFonts w:ascii="Times Roman" w:hAnsi="Times Roman"/>
          <w:kern w:val="0"/>
          <w:rtl w:val="0"/>
          <w:lang w:val="sv-SE"/>
        </w:rPr>
        <w:t xml:space="preserve">att binda kol i marken.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Tre g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rdar samarbetar 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 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ndring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i w:val="1"/>
          <w:iCs w:val="1"/>
          <w:kern w:val="0"/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rojektet j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rs tre g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rdar fr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samma geografiska omr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 men med olika odlingsmetoder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se hur detta p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verkar jordh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lsan. Genom att 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ta och analysera faktorer som markens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biodiversitet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, vattenh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llande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ga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och kolhalt i matjorden,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hoppas forskarna p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Sveriges Lantbruksuniversitet kunna ge lantbrukare konkret kunskap om hur olika metoder </w:t>
      </w:r>
      <w:r>
        <w:rPr>
          <w:rFonts w:ascii="Times Roman" w:hAnsi="Times Roman"/>
          <w:i w:val="1"/>
          <w:iCs w:val="1"/>
          <w:kern w:val="0"/>
          <w:rtl w:val="0"/>
          <w:lang w:val="sv-SE"/>
        </w:rPr>
        <w:t>p</w:t>
      </w:r>
      <w:r>
        <w:rPr>
          <w:rFonts w:ascii="Times Roman" w:hAnsi="Times Roman" w:hint="default"/>
          <w:i w:val="1"/>
          <w:iCs w:val="1"/>
          <w:kern w:val="0"/>
          <w:rtl w:val="0"/>
          <w:lang w:val="sv-SE"/>
        </w:rPr>
        <w:t>å</w:t>
      </w:r>
      <w:r>
        <w:rPr>
          <w:rFonts w:ascii="Times Roman" w:hAnsi="Times Roman"/>
          <w:i w:val="1"/>
          <w:iCs w:val="1"/>
          <w:kern w:val="0"/>
          <w:rtl w:val="0"/>
          <w:lang w:val="sv-SE"/>
        </w:rPr>
        <w:t>verkar b</w:t>
      </w:r>
      <w:r>
        <w:rPr>
          <w:rFonts w:ascii="Times Roman" w:hAnsi="Times Roman" w:hint="default"/>
          <w:i w:val="1"/>
          <w:iCs w:val="1"/>
          <w:kern w:val="0"/>
          <w:rtl w:val="0"/>
          <w:lang w:val="sv-SE"/>
        </w:rPr>
        <w:t>å</w:t>
      </w:r>
      <w:r>
        <w:rPr>
          <w:rFonts w:ascii="Times Roman" w:hAnsi="Times Roman"/>
          <w:i w:val="1"/>
          <w:iCs w:val="1"/>
          <w:kern w:val="0"/>
          <w:rtl w:val="0"/>
          <w:lang w:val="sv-SE"/>
        </w:rPr>
        <w:t>de milj</w:t>
      </w:r>
      <w:r>
        <w:rPr>
          <w:rFonts w:ascii="Times Roman" w:hAnsi="Times Roman" w:hint="default"/>
          <w:i w:val="1"/>
          <w:iCs w:val="1"/>
          <w:kern w:val="0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kern w:val="0"/>
          <w:rtl w:val="0"/>
          <w:lang w:val="sv-SE"/>
        </w:rPr>
        <w:t>n och ekonomin.</w:t>
      </w:r>
    </w:p>
    <w:p>
      <w:pPr>
        <w:pStyle w:val="Normal (Web)"/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Det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genom att testa olika metoder och dela erfarenheter som vi tillsammans kan skapa framtidens jordbruk. V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forskning och de praktiska resultaten fr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dessa 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rdar kommer att bidra till att forma en h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 och resilient matproduktion f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kommande generationer.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David Bauner, 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projektledare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Arc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haea AB.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En helhetssyn p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llbarhet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En viktig insikt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llbarhet inte enbart handlar om milj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ö –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utan ocks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å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om ekonomiska och sociala aspekter. Det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en balansakt mellan att skapa produktiva system som samtidigt bevarar naturen och gynnar lantbrukarnas l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ngsiktiga 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ende.Vad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den 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sta l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sningen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 skydda milj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och 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kerst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 goda sk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rdar? Denna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unders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kning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ntas ge svar och verktyg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lantbrukare att fatta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mer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informerade beslut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framtiden.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Bona Forum Jordh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lsa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sprida kunskap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:lang w:val="sv-SE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engagera fler inom jordbrukssektorn och sprida de insik</w:t>
      </w:r>
      <w:r>
        <w:rPr>
          <w:rFonts w:ascii="Times Roman" w:hAnsi="Times Roman"/>
          <w:kern w:val="0"/>
          <w:rtl w:val="0"/>
          <w:lang w:val="sv-SE"/>
        </w:rPr>
        <w:t>ter som forskarna och lantbrukarna samlar in, kommer en stor del av resultaten att presenteras p</w:t>
      </w:r>
      <w:r>
        <w:rPr>
          <w:rFonts w:ascii="Times Roman" w:hAnsi="Times Roman" w:hint="default"/>
          <w:kern w:val="0"/>
          <w:rtl w:val="0"/>
          <w:lang w:val="sv-SE"/>
        </w:rPr>
        <w:t xml:space="preserve">å </w:t>
      </w:r>
      <w:r>
        <w:rPr>
          <w:rFonts w:ascii="Times Roman" w:hAnsi="Times Roman"/>
          <w:kern w:val="0"/>
          <w:rtl w:val="0"/>
          <w:lang w:val="sv-SE"/>
        </w:rPr>
        <w:t>Bona Forum Jordh</w:t>
      </w:r>
      <w:r>
        <w:rPr>
          <w:rFonts w:ascii="Times Roman" w:hAnsi="Times Roman" w:hint="default"/>
          <w:kern w:val="0"/>
          <w:rtl w:val="0"/>
          <w:lang w:val="sv-SE"/>
        </w:rPr>
        <w:t>ä</w:t>
      </w:r>
      <w:r>
        <w:rPr>
          <w:rFonts w:ascii="Times Roman" w:hAnsi="Times Roman"/>
          <w:kern w:val="0"/>
          <w:rtl w:val="0"/>
          <w:lang w:val="sv-SE"/>
        </w:rPr>
        <w:t>lsa 3-4 juni -25</w:t>
      </w:r>
      <w:r>
        <w:rPr>
          <w:rFonts w:ascii="Times Roman" w:hAnsi="Times Roman"/>
          <w:kern w:val="0"/>
          <w:rtl w:val="0"/>
          <w:lang w:val="sv-SE"/>
        </w:rPr>
        <w:t xml:space="preserve">, ett </w:t>
      </w:r>
      <w:r>
        <w:rPr>
          <w:rFonts w:ascii="Times Roman" w:hAnsi="Times Roman" w:hint="default"/>
          <w:kern w:val="0"/>
          <w:rtl w:val="0"/>
          <w:lang w:val="sv-SE"/>
        </w:rPr>
        <w:t>å</w:t>
      </w:r>
      <w:r>
        <w:rPr>
          <w:rFonts w:ascii="Times Roman" w:hAnsi="Times Roman"/>
          <w:kern w:val="0"/>
          <w:rtl w:val="0"/>
          <w:lang w:val="sv-SE"/>
        </w:rPr>
        <w:t>rligt event</w:t>
      </w:r>
      <w:r>
        <w:rPr>
          <w:rFonts w:ascii="Times Roman" w:hAnsi="Times Roman"/>
          <w:kern w:val="0"/>
          <w:rtl w:val="0"/>
          <w:lang w:val="sv-SE"/>
        </w:rPr>
        <w:t>/seminarier</w:t>
      </w:r>
      <w:r>
        <w:rPr>
          <w:rFonts w:ascii="Times Roman" w:hAnsi="Times Roman"/>
          <w:kern w:val="0"/>
          <w:rtl w:val="0"/>
          <w:lang w:val="sv-SE"/>
        </w:rPr>
        <w:t xml:space="preserve"> som samlar lantbrukare, forskare, r</w:t>
      </w:r>
      <w:r>
        <w:rPr>
          <w:rFonts w:ascii="Times Roman" w:hAnsi="Times Roman" w:hint="default"/>
          <w:kern w:val="0"/>
          <w:rtl w:val="0"/>
          <w:lang w:val="sv-SE"/>
        </w:rPr>
        <w:t>å</w:t>
      </w:r>
      <w:r>
        <w:rPr>
          <w:rFonts w:ascii="Times Roman" w:hAnsi="Times Roman"/>
          <w:kern w:val="0"/>
          <w:rtl w:val="0"/>
          <w:lang w:val="sv-SE"/>
        </w:rPr>
        <w:t>d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givare och andra akt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rer inom lantbruks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- och livsmedelssektorn.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ges m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jlighet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deltagarna att diskutera och dela erfarenheter kring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llbara och regenerativa odlingsmetoder.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nk till Bona Forum Jordh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lsa: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https://www.bonagard.se/bona-forum-jordhalsa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V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gen mot ett mer h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llbart jordbruk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Att g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 jordbruket mer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llbart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en av de mest angel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gna fr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gorna f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tids samh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lle.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Unders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kningen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som lanseras 2025 kommer att ge viktiga insikter i hur vi kan balansera produktivitet och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llbarhet 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och hur b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de lantbrukare och konsumenter kan bidra till att s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kerst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lla en framtid med h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llbara och klimatv</w:t>
      </w:r>
      <w:r>
        <w:rPr>
          <w:rFonts w:ascii="Times Roman" w:hAnsi="Times Roman" w:hint="default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nliga odlingssystem.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kern w:val="0"/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Medverkande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: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Roman" w:hAnsi="Times Roman"/>
          <w:kern w:val="0"/>
          <w:rtl w:val="0"/>
          <w:lang w:val="sv-SE"/>
        </w:rPr>
        <w:t>Menhammar G</w:t>
      </w:r>
      <w:r>
        <w:rPr>
          <w:rFonts w:ascii="Times Roman" w:hAnsi="Times Roman" w:hint="default"/>
          <w:kern w:val="0"/>
          <w:rtl w:val="0"/>
          <w:lang w:val="sv-SE"/>
        </w:rPr>
        <w:t>å</w:t>
      </w:r>
      <w:r>
        <w:rPr>
          <w:rFonts w:ascii="Times Roman" w:hAnsi="Times Roman"/>
          <w:kern w:val="0"/>
          <w:rtl w:val="0"/>
          <w:lang w:val="sv-SE"/>
        </w:rPr>
        <w:t>rd, Bona G</w:t>
      </w:r>
      <w:r>
        <w:rPr>
          <w:rFonts w:ascii="Times Roman" w:hAnsi="Times Roman" w:hint="default"/>
          <w:kern w:val="0"/>
          <w:rtl w:val="0"/>
          <w:lang w:val="sv-SE"/>
        </w:rPr>
        <w:t>å</w:t>
      </w:r>
      <w:r>
        <w:rPr>
          <w:rFonts w:ascii="Times Roman" w:hAnsi="Times Roman"/>
          <w:kern w:val="0"/>
          <w:rtl w:val="0"/>
          <w:lang w:val="sv-SE"/>
        </w:rPr>
        <w:t>rd, Mariedals G</w:t>
      </w:r>
      <w:r>
        <w:rPr>
          <w:rFonts w:ascii="Times Roman" w:hAnsi="Times Roman" w:hint="default"/>
          <w:kern w:val="0"/>
          <w:rtl w:val="0"/>
          <w:lang w:val="sv-SE"/>
        </w:rPr>
        <w:t>å</w:t>
      </w:r>
      <w:r>
        <w:rPr>
          <w:rFonts w:ascii="Times Roman" w:hAnsi="Times Roman"/>
          <w:kern w:val="0"/>
          <w:rtl w:val="0"/>
          <w:lang w:val="sv-SE"/>
        </w:rPr>
        <w:t>rd</w:t>
      </w:r>
      <w:r>
        <w:rPr>
          <w:rFonts w:ascii="Times Roman" w:hAnsi="Times Roman"/>
          <w:kern w:val="0"/>
          <w:rtl w:val="0"/>
          <w:lang w:val="sv-SE"/>
        </w:rPr>
        <w:t xml:space="preserve">,  </w:t>
      </w:r>
      <w:r>
        <w:rPr>
          <w:rFonts w:ascii="Times Roman" w:hAnsi="Times Roman"/>
          <w:kern w:val="0"/>
          <w:rtl w:val="0"/>
          <w:lang w:val="sv-SE"/>
        </w:rPr>
        <w:t xml:space="preserve"> 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kern w:val="0"/>
          <w:lang w:val="sv-SE"/>
        </w:rPr>
      </w:pPr>
      <w:r>
        <w:rPr>
          <w:rFonts w:ascii="Times Roman" w:hAnsi="Times Roman"/>
          <w:kern w:val="0"/>
          <w:rtl w:val="0"/>
          <w:lang w:val="sv-SE"/>
        </w:rPr>
        <w:t>Lovang</w:t>
      </w:r>
      <w:r>
        <w:rPr>
          <w:rFonts w:ascii="Times Roman" w:hAnsi="Times Roman"/>
          <w:kern w:val="0"/>
          <w:rtl w:val="0"/>
          <w:lang w:val="sv-SE"/>
        </w:rPr>
        <w:t xml:space="preserve"> Lantbrukskonsult</w:t>
      </w:r>
      <w:r>
        <w:rPr>
          <w:rFonts w:ascii="Times Roman" w:hAnsi="Times Roman"/>
          <w:kern w:val="0"/>
          <w:rtl w:val="0"/>
          <w:lang w:val="sv-SE"/>
        </w:rPr>
        <w:t>, Arch</w:t>
      </w:r>
      <w:r>
        <w:rPr>
          <w:rFonts w:ascii="Times Roman" w:hAnsi="Times Roman"/>
          <w:kern w:val="0"/>
          <w:rtl w:val="0"/>
          <w:lang w:val="sv-SE"/>
        </w:rPr>
        <w:t>aea</w:t>
      </w:r>
      <w:r>
        <w:rPr>
          <w:rFonts w:ascii="Times Roman" w:hAnsi="Times Roman"/>
          <w:kern w:val="0"/>
          <w:rtl w:val="0"/>
          <w:lang w:val="sv-SE"/>
        </w:rPr>
        <w:t xml:space="preserve">, Sveriges Lantbruksuniversitet,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Love for Art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+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Business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:lang w:val="sv-SE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Times Roman" w:hAnsi="Times Roman" w:hint="default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Roman" w:hAnsi="Times Roman"/>
          <w:b w:val="1"/>
          <w:bCs w:val="1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ytterligare information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:lang w:val="sv-SE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Kontaktperson: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Projektledare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David Bauner, Arch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aea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AB. 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E-post: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info@archaea.se</w:t>
      </w:r>
    </w:p>
    <w:p>
      <w:pPr>
        <w:pStyle w:val="Brödtext"/>
        <w:spacing w:after="240" w:line="240" w:lineRule="auto"/>
        <w:rPr>
          <w:rFonts w:ascii="Times Roman" w:cs="Times Roman" w:hAnsi="Times Roman" w:eastAsia="Times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Telefon: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073-77 88 963</w:t>
      </w:r>
    </w:p>
    <w:p>
      <w:pPr>
        <w:pStyle w:val="Brödtext"/>
        <w:spacing w:after="240" w:line="240" w:lineRule="auto"/>
      </w:pP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Webbplats: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000000"/>
          <w:kern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https://archaea.se/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